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28E" w14:textId="77777777" w:rsidR="00AA3160" w:rsidRPr="00CB71B6" w:rsidRDefault="005C78F2" w:rsidP="00AA3160">
      <w:pPr>
        <w:ind w:right="-3"/>
        <w:jc w:val="right"/>
        <w:rPr>
          <w:rFonts w:ascii="SkolaSerifCnOffc" w:hAnsi="SkolaSerifCnOffc" w:cs="Tahoma"/>
          <w:b/>
          <w:sz w:val="22"/>
          <w:szCs w:val="22"/>
          <w:lang w:val="ru-RU"/>
        </w:rPr>
      </w:pPr>
      <w:bookmarkStart w:id="0" w:name="_GoBack"/>
      <w:r w:rsidRPr="00CB71B6">
        <w:rPr>
          <w:rFonts w:ascii="SkolaSerifCnOffc" w:hAnsi="SkolaSerifCnOffc" w:cs="Tahoma"/>
          <w:sz w:val="22"/>
          <w:szCs w:val="22"/>
          <w:lang w:val="mk-MK"/>
        </w:rPr>
        <w:t>Образец ИД-9</w:t>
      </w:r>
    </w:p>
    <w:p w14:paraId="5F93728F" w14:textId="77777777" w:rsidR="00AA3160" w:rsidRPr="00CB71B6" w:rsidRDefault="00AA3160" w:rsidP="00AA3160">
      <w:pPr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F937290" w14:textId="23C818C8" w:rsidR="00AA3160" w:rsidRPr="00CB71B6" w:rsidRDefault="00AA3160" w:rsidP="00AA3160">
      <w:pPr>
        <w:jc w:val="both"/>
        <w:rPr>
          <w:rFonts w:ascii="SkolaSerifCnOffc" w:hAnsi="SkolaSerifCnOffc" w:cs="Tahoma"/>
          <w:sz w:val="22"/>
          <w:szCs w:val="22"/>
          <w:lang w:val="mk-MK"/>
        </w:rPr>
      </w:pPr>
      <w:r w:rsidRPr="00CB71B6">
        <w:rPr>
          <w:rFonts w:ascii="SkolaSerifCnOffc" w:hAnsi="SkolaSerifCnOffc" w:cs="Tahoma"/>
          <w:sz w:val="22"/>
          <w:szCs w:val="22"/>
          <w:lang w:val="mk-MK"/>
        </w:rPr>
        <w:tab/>
        <w:t xml:space="preserve">Врз основа на Конкурсот </w:t>
      </w:r>
      <w:r w:rsidR="00BC6DF7" w:rsidRPr="00CB71B6">
        <w:rPr>
          <w:rFonts w:ascii="SkolaSerifCnOffc" w:hAnsi="SkolaSerifCnOffc"/>
          <w:sz w:val="22"/>
          <w:szCs w:val="22"/>
          <w:lang w:val="mk-MK"/>
        </w:rPr>
        <w:t xml:space="preserve">за </w:t>
      </w:r>
      <w:r w:rsidR="00BC6DF7" w:rsidRPr="00CB71B6">
        <w:rPr>
          <w:rFonts w:ascii="SkolaSerifCnOffc" w:hAnsi="SkolaSerifCnOffc"/>
          <w:bCs/>
          <w:sz w:val="22"/>
          <w:szCs w:val="22"/>
          <w:lang w:val="mk-MK"/>
        </w:rPr>
        <w:t xml:space="preserve">финансирање на </w:t>
      </w:r>
      <w:r w:rsidR="00BC6DF7" w:rsidRPr="00CB71B6">
        <w:rPr>
          <w:rFonts w:ascii="SkolaSerifCnOffc" w:hAnsi="SkolaSerifCnOffc"/>
          <w:sz w:val="22"/>
          <w:szCs w:val="22"/>
          <w:lang w:val="mk-MK"/>
        </w:rPr>
        <w:t>електронското издаваштво на Универзитетот „Св. Кирил и Методиј“ во Скопје за 20</w:t>
      </w:r>
      <w:r w:rsidR="00BC6DF7" w:rsidRPr="00CB71B6">
        <w:rPr>
          <w:rFonts w:ascii="SkolaSerifCnOffc" w:hAnsi="SkolaSerifCnOffc"/>
          <w:sz w:val="22"/>
          <w:szCs w:val="22"/>
          <w:lang w:val="ru-RU"/>
        </w:rPr>
        <w:t>___</w:t>
      </w:r>
      <w:r w:rsidR="00BC6DF7" w:rsidRPr="00CB71B6">
        <w:rPr>
          <w:rFonts w:ascii="SkolaSerifCnOffc" w:hAnsi="SkolaSerifCnOffc"/>
          <w:sz w:val="22"/>
          <w:szCs w:val="22"/>
          <w:lang w:val="mk-MK"/>
        </w:rPr>
        <w:t>/20</w:t>
      </w:r>
      <w:r w:rsidR="00BC6DF7" w:rsidRPr="00CB71B6">
        <w:rPr>
          <w:rFonts w:ascii="SkolaSerifCnOffc" w:hAnsi="SkolaSerifCnOffc"/>
          <w:sz w:val="22"/>
          <w:szCs w:val="22"/>
          <w:lang w:val="ru-RU"/>
        </w:rPr>
        <w:t>___</w:t>
      </w:r>
      <w:r w:rsidR="00BC6DF7" w:rsidRPr="00CB71B6">
        <w:rPr>
          <w:rFonts w:ascii="SkolaSerifCnOffc" w:hAnsi="SkolaSerifCnOffc"/>
          <w:b/>
          <w:bCs/>
          <w:sz w:val="22"/>
          <w:szCs w:val="22"/>
          <w:lang w:val="mk-MK"/>
        </w:rPr>
        <w:t xml:space="preserve"> </w:t>
      </w:r>
      <w:r w:rsidR="00BC6DF7" w:rsidRPr="00CB71B6">
        <w:rPr>
          <w:rFonts w:ascii="SkolaSerifCnOffc" w:hAnsi="SkolaSerifCnOffc"/>
          <w:sz w:val="22"/>
          <w:szCs w:val="22"/>
          <w:lang w:val="mk-MK"/>
        </w:rPr>
        <w:t>година</w:t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 xml:space="preserve">, </w:t>
      </w:r>
      <w:r w:rsidRPr="00CB71B6">
        <w:rPr>
          <w:rFonts w:ascii="SkolaSerifCnOffc" w:hAnsi="SkolaSerifCnOffc" w:cs="Tahoma"/>
          <w:sz w:val="22"/>
          <w:szCs w:val="22"/>
          <w:lang w:val="mk-MK"/>
        </w:rPr>
        <w:t xml:space="preserve"> __________________ факултет ја поднесува оваа  </w:t>
      </w:r>
    </w:p>
    <w:p w14:paraId="5F937291" w14:textId="77777777" w:rsidR="00AA3160" w:rsidRPr="00CB71B6" w:rsidRDefault="00AA3160" w:rsidP="00AA3160">
      <w:pPr>
        <w:ind w:right="-3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F937292" w14:textId="77777777" w:rsidR="00AA3160" w:rsidRPr="00CB71B6" w:rsidRDefault="00AA3160" w:rsidP="00AA3160">
      <w:pPr>
        <w:ind w:right="-3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F937293" w14:textId="77777777" w:rsidR="00AA3160" w:rsidRPr="00CB71B6" w:rsidRDefault="00AA3160" w:rsidP="00AA3160">
      <w:pPr>
        <w:ind w:right="-3"/>
        <w:jc w:val="center"/>
        <w:rPr>
          <w:rFonts w:ascii="SkolaSerifCnOffc" w:hAnsi="SkolaSerifCnOffc" w:cs="Tahoma"/>
          <w:b/>
          <w:bCs/>
          <w:sz w:val="22"/>
          <w:szCs w:val="22"/>
          <w:lang w:val="mk-MK"/>
        </w:rPr>
      </w:pPr>
      <w:r w:rsidRPr="00CB71B6">
        <w:rPr>
          <w:rFonts w:ascii="SkolaSerifCnOffc" w:hAnsi="SkolaSerifCnOffc" w:cs="Tahoma"/>
          <w:b/>
          <w:bCs/>
          <w:sz w:val="22"/>
          <w:szCs w:val="22"/>
          <w:lang w:val="mk-MK"/>
        </w:rPr>
        <w:t xml:space="preserve">П Р Е С М Е Т К А </w:t>
      </w:r>
    </w:p>
    <w:p w14:paraId="5F937294" w14:textId="77777777" w:rsidR="00AA3160" w:rsidRPr="00CB71B6" w:rsidRDefault="00AA3160" w:rsidP="00AA3160">
      <w:pPr>
        <w:ind w:right="-3"/>
        <w:jc w:val="both"/>
        <w:rPr>
          <w:rFonts w:ascii="SkolaSerifCnOffc" w:hAnsi="SkolaSerifCnOffc" w:cs="Tahoma"/>
          <w:b/>
          <w:sz w:val="22"/>
          <w:szCs w:val="22"/>
          <w:lang w:val="mk-MK"/>
        </w:rPr>
      </w:pPr>
      <w:r w:rsidRPr="00CB71B6">
        <w:rPr>
          <w:rFonts w:ascii="SkolaSerifCnOffc" w:hAnsi="SkolaSerifCnOffc" w:cs="Tahoma"/>
          <w:b/>
          <w:sz w:val="22"/>
          <w:szCs w:val="22"/>
          <w:lang w:val="ru-RU"/>
        </w:rPr>
        <w:t>на бодовите за рангирање на учебникот/учебното помагало: ____________,</w:t>
      </w:r>
    </w:p>
    <w:p w14:paraId="5F937295" w14:textId="77777777" w:rsidR="00AA3160" w:rsidRPr="00CB71B6" w:rsidRDefault="00AA3160" w:rsidP="00AA3160">
      <w:pPr>
        <w:ind w:right="-3"/>
        <w:jc w:val="both"/>
        <w:rPr>
          <w:rFonts w:ascii="SkolaSerifCnOffc" w:hAnsi="SkolaSerifCnOffc" w:cs="Tahoma"/>
          <w:bCs/>
          <w:sz w:val="22"/>
          <w:szCs w:val="22"/>
          <w:lang w:val="mk-MK"/>
        </w:rPr>
      </w:pP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>____________________, __________________________,  __________________ издание</w:t>
      </w:r>
    </w:p>
    <w:p w14:paraId="5F937296" w14:textId="77777777" w:rsidR="00AA3160" w:rsidRPr="00CB71B6" w:rsidRDefault="00AA3160" w:rsidP="00AA3160">
      <w:pPr>
        <w:ind w:right="-3"/>
        <w:jc w:val="both"/>
        <w:rPr>
          <w:rFonts w:ascii="SkolaSerifCnOffc" w:hAnsi="SkolaSerifCnOffc" w:cs="Tahoma"/>
          <w:bCs/>
          <w:sz w:val="22"/>
          <w:szCs w:val="22"/>
          <w:lang w:val="mk-MK"/>
        </w:rPr>
      </w:pP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 xml:space="preserve">         (наслов)</w:t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  <w:t xml:space="preserve">(автор/и) </w:t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</w:r>
      <w:r w:rsidRPr="00CB71B6">
        <w:rPr>
          <w:rFonts w:ascii="SkolaSerifCnOffc" w:hAnsi="SkolaSerifCnOffc" w:cs="Tahoma"/>
          <w:bCs/>
          <w:sz w:val="22"/>
          <w:szCs w:val="22"/>
          <w:lang w:val="mk-MK"/>
        </w:rPr>
        <w:tab/>
        <w:t xml:space="preserve"> (1/2)</w:t>
      </w:r>
    </w:p>
    <w:p w14:paraId="5F937297" w14:textId="77777777" w:rsidR="00AA3160" w:rsidRPr="00CB71B6" w:rsidRDefault="00AA3160" w:rsidP="00AA3160">
      <w:pPr>
        <w:rPr>
          <w:rFonts w:ascii="SkolaSerifCnOffc" w:hAnsi="SkolaSerifCnOffc" w:cs="Tahoma"/>
          <w:sz w:val="22"/>
          <w:szCs w:val="22"/>
          <w:lang w:val="mk-MK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2"/>
        <w:gridCol w:w="1337"/>
        <w:gridCol w:w="1676"/>
      </w:tblGrid>
      <w:tr w:rsidR="00CB71B6" w:rsidRPr="00CB71B6" w14:paraId="5F93729B" w14:textId="77777777" w:rsidTr="00BE5236">
        <w:trPr>
          <w:jc w:val="center"/>
        </w:trPr>
        <w:tc>
          <w:tcPr>
            <w:tcW w:w="6432" w:type="dxa"/>
          </w:tcPr>
          <w:p w14:paraId="5F937298" w14:textId="77777777" w:rsidR="00AA3160" w:rsidRPr="00CB71B6" w:rsidRDefault="00AA3160" w:rsidP="00735F8A">
            <w:pPr>
              <w:ind w:left="-108" w:right="-3"/>
              <w:jc w:val="center"/>
              <w:rPr>
                <w:rFonts w:ascii="SkolaSerifCnOffc" w:hAnsi="SkolaSerifCnOffc" w:cs="Tahoma"/>
                <w:b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b/>
                <w:sz w:val="22"/>
                <w:szCs w:val="22"/>
                <w:lang w:val="mk-MK"/>
              </w:rPr>
              <w:t>Критериуми</w:t>
            </w:r>
          </w:p>
        </w:tc>
        <w:tc>
          <w:tcPr>
            <w:tcW w:w="1337" w:type="dxa"/>
          </w:tcPr>
          <w:p w14:paraId="5F937299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b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b/>
                <w:sz w:val="22"/>
                <w:szCs w:val="22"/>
                <w:lang w:val="mk-MK"/>
              </w:rPr>
              <w:t>Опис/број</w:t>
            </w:r>
          </w:p>
        </w:tc>
        <w:tc>
          <w:tcPr>
            <w:tcW w:w="1676" w:type="dxa"/>
          </w:tcPr>
          <w:p w14:paraId="5F93729A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b/>
                <w:sz w:val="22"/>
                <w:szCs w:val="22"/>
                <w:lang w:val="mk-MK"/>
              </w:rPr>
              <w:t>Бодови (да се заокружи бројот)</w:t>
            </w:r>
          </w:p>
        </w:tc>
      </w:tr>
      <w:tr w:rsidR="00CB71B6" w:rsidRPr="00CB71B6" w14:paraId="5F93729F" w14:textId="77777777" w:rsidTr="00BE5236">
        <w:trPr>
          <w:jc w:val="center"/>
        </w:trPr>
        <w:tc>
          <w:tcPr>
            <w:tcW w:w="6432" w:type="dxa"/>
          </w:tcPr>
          <w:p w14:paraId="5F93729C" w14:textId="77777777" w:rsidR="00AA3160" w:rsidRPr="00CB71B6" w:rsidRDefault="00AA3160" w:rsidP="00AA3160">
            <w:pPr>
              <w:numPr>
                <w:ilvl w:val="0"/>
                <w:numId w:val="3"/>
              </w:numPr>
              <w:tabs>
                <w:tab w:val="clear" w:pos="900"/>
              </w:tabs>
              <w:ind w:left="720"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Место на ранг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-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листа на доставениот предлог од ННС на единицата за приоритетот за објавување на предложените наслови за потребните учебници и учебни помагала (предност има повисокото место на ранг-листата) (прворангиран - 10, второрангиран -5, трети-1, четврто и пониско рангиран - 0). Доколку не се достави ранг листа, сите ракописи добиваат по 2 бода)</w:t>
            </w:r>
          </w:p>
        </w:tc>
        <w:tc>
          <w:tcPr>
            <w:tcW w:w="1337" w:type="dxa"/>
          </w:tcPr>
          <w:p w14:paraId="5F93729D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9E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10 , 5, 1, 0, 2</w:t>
            </w:r>
          </w:p>
        </w:tc>
      </w:tr>
      <w:tr w:rsidR="00CB71B6" w:rsidRPr="00CB71B6" w14:paraId="5F9372A3" w14:textId="77777777" w:rsidTr="00BE5236">
        <w:trPr>
          <w:jc w:val="center"/>
        </w:trPr>
        <w:tc>
          <w:tcPr>
            <w:tcW w:w="6432" w:type="dxa"/>
          </w:tcPr>
          <w:p w14:paraId="5F9372A0" w14:textId="77777777" w:rsidR="00AA3160" w:rsidRPr="00CB71B6" w:rsidRDefault="00AA3160" w:rsidP="00AA3160">
            <w:pPr>
              <w:numPr>
                <w:ilvl w:val="0"/>
                <w:numId w:val="3"/>
              </w:numPr>
              <w:tabs>
                <w:tab w:val="clear" w:pos="900"/>
                <w:tab w:val="num" w:pos="747"/>
              </w:tabs>
              <w:overflowPunct/>
              <w:autoSpaceDE/>
              <w:autoSpaceDN/>
              <w:adjustRightInd/>
              <w:spacing w:line="240" w:lineRule="atLeast"/>
              <w:ind w:left="720" w:right="-3"/>
              <w:jc w:val="both"/>
              <w:textAlignment w:val="auto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согласност од наставникот учебникот да се објави во електронска верзија (доколку НЕ, ракописот не се рангира)</w:t>
            </w:r>
          </w:p>
        </w:tc>
        <w:tc>
          <w:tcPr>
            <w:tcW w:w="1337" w:type="dxa"/>
          </w:tcPr>
          <w:p w14:paraId="5F9372A1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5F9372A2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елиминаторен услов</w:t>
            </w:r>
          </w:p>
        </w:tc>
      </w:tr>
      <w:tr w:rsidR="00CB71B6" w:rsidRPr="00CB71B6" w14:paraId="5F9372A7" w14:textId="77777777" w:rsidTr="00BE5236">
        <w:trPr>
          <w:jc w:val="center"/>
        </w:trPr>
        <w:tc>
          <w:tcPr>
            <w:tcW w:w="6432" w:type="dxa"/>
          </w:tcPr>
          <w:p w14:paraId="5F9372A4" w14:textId="77777777" w:rsidR="00AA3160" w:rsidRPr="00CB71B6" w:rsidRDefault="00AA3160" w:rsidP="00AA3160">
            <w:pPr>
              <w:numPr>
                <w:ilvl w:val="0"/>
                <w:numId w:val="3"/>
              </w:numPr>
              <w:tabs>
                <w:tab w:val="clear" w:pos="900"/>
                <w:tab w:val="num" w:pos="747"/>
              </w:tabs>
              <w:ind w:left="720"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категоризација на ракописот (учебник (10) /учебно помагало (5))</w:t>
            </w:r>
          </w:p>
        </w:tc>
        <w:tc>
          <w:tcPr>
            <w:tcW w:w="1337" w:type="dxa"/>
          </w:tcPr>
          <w:p w14:paraId="5F9372A5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A6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10 / 5</w:t>
            </w:r>
          </w:p>
        </w:tc>
      </w:tr>
      <w:tr w:rsidR="00CB71B6" w:rsidRPr="00CB71B6" w14:paraId="5F9372AB" w14:textId="77777777" w:rsidTr="00BE5236">
        <w:trPr>
          <w:jc w:val="center"/>
        </w:trPr>
        <w:tc>
          <w:tcPr>
            <w:tcW w:w="6432" w:type="dxa"/>
          </w:tcPr>
          <w:p w14:paraId="5F9372A8" w14:textId="77777777" w:rsidR="00AA3160" w:rsidRPr="00CB71B6" w:rsidRDefault="00AA3160" w:rsidP="00AA3160">
            <w:pPr>
              <w:numPr>
                <w:ilvl w:val="0"/>
                <w:numId w:val="3"/>
              </w:numPr>
              <w:tabs>
                <w:tab w:val="clear" w:pos="900"/>
                <w:tab w:val="num" w:pos="747"/>
              </w:tabs>
              <w:ind w:left="720"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дали се работи за прво издание (6) или преиздавање (0)</w:t>
            </w:r>
          </w:p>
        </w:tc>
        <w:tc>
          <w:tcPr>
            <w:tcW w:w="1337" w:type="dxa"/>
          </w:tcPr>
          <w:p w14:paraId="5F9372A9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AA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6 / 0</w:t>
            </w:r>
          </w:p>
        </w:tc>
      </w:tr>
      <w:tr w:rsidR="00CB71B6" w:rsidRPr="00CB71B6" w14:paraId="5F9372AF" w14:textId="77777777" w:rsidTr="00BE5236">
        <w:trPr>
          <w:jc w:val="center"/>
        </w:trPr>
        <w:tc>
          <w:tcPr>
            <w:tcW w:w="6432" w:type="dxa"/>
          </w:tcPr>
          <w:p w14:paraId="5F9372AC" w14:textId="2F0B5AD1" w:rsidR="00AA3160" w:rsidRPr="00CB71B6" w:rsidRDefault="00AA3160" w:rsidP="00AA3160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број на учебници / учебни помагала кои единицата ги има издадено преку Универзитетот во претходните три години (0 наслови-6 бода, 1 наслов-3 бода, 2 наслова – 0 </w:t>
            </w:r>
            <w:r w:rsidR="002814BF"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бод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а)</w:t>
            </w:r>
          </w:p>
        </w:tc>
        <w:tc>
          <w:tcPr>
            <w:tcW w:w="1337" w:type="dxa"/>
          </w:tcPr>
          <w:p w14:paraId="5F9372AD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AE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6, 3, 0</w:t>
            </w:r>
          </w:p>
        </w:tc>
      </w:tr>
      <w:tr w:rsidR="00CB71B6" w:rsidRPr="00CB71B6" w14:paraId="5F9372B3" w14:textId="77777777" w:rsidTr="00BE5236">
        <w:trPr>
          <w:jc w:val="center"/>
        </w:trPr>
        <w:tc>
          <w:tcPr>
            <w:tcW w:w="6432" w:type="dxa"/>
          </w:tcPr>
          <w:p w14:paraId="5F9372B0" w14:textId="77777777" w:rsidR="00AA3160" w:rsidRPr="00CB71B6" w:rsidRDefault="00AA3160" w:rsidP="00AA3160">
            <w:pPr>
              <w:numPr>
                <w:ilvl w:val="0"/>
                <w:numId w:val="2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број на учебници / учебни помагала кои единицата ги има </w:t>
            </w:r>
            <w:proofErr w:type="spellStart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издавано</w:t>
            </w:r>
            <w:proofErr w:type="spellEnd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 самостојно во претходните три години (два и повеќе наслови + 3 бода, еден наслов-1 бод, 0 наслови-0 бода)</w:t>
            </w:r>
          </w:p>
        </w:tc>
        <w:tc>
          <w:tcPr>
            <w:tcW w:w="1337" w:type="dxa"/>
          </w:tcPr>
          <w:p w14:paraId="5F9372B1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B2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3,1, 0</w:t>
            </w:r>
          </w:p>
        </w:tc>
      </w:tr>
      <w:tr w:rsidR="00CB71B6" w:rsidRPr="00CB71B6" w14:paraId="5F9372B8" w14:textId="77777777" w:rsidTr="00BE5236">
        <w:trPr>
          <w:jc w:val="center"/>
        </w:trPr>
        <w:tc>
          <w:tcPr>
            <w:tcW w:w="6432" w:type="dxa"/>
          </w:tcPr>
          <w:p w14:paraId="5F9372B4" w14:textId="7B20308E" w:rsidR="00AA3160" w:rsidRPr="00CB71B6" w:rsidRDefault="00AA3160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за кој предмет по студиската програма и за потребата на кои студенти е наменет ракописот, и за кого уште може да послужи</w:t>
            </w:r>
          </w:p>
          <w:p w14:paraId="1CF3BEAF" w14:textId="2803867C" w:rsidR="00140776" w:rsidRPr="00CB71B6" w:rsidRDefault="00140776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задо</w:t>
            </w:r>
            <w:r w:rsidR="002814BF"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л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жителен предмет </w:t>
            </w:r>
            <w:r w:rsidR="00E32349"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15</w:t>
            </w:r>
          </w:p>
          <w:p w14:paraId="5F9372B5" w14:textId="3D58355D" w:rsidR="00AA3160" w:rsidRPr="00CB71B6" w:rsidRDefault="00140776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изборен предмет 10 бода</w:t>
            </w:r>
            <w:r w:rsidR="00AA3160"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______________________</w:t>
            </w:r>
          </w:p>
        </w:tc>
        <w:tc>
          <w:tcPr>
            <w:tcW w:w="1337" w:type="dxa"/>
          </w:tcPr>
          <w:p w14:paraId="5F9372B6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5F9372B7" w14:textId="05E03FF5" w:rsidR="00AA3160" w:rsidRPr="00CB71B6" w:rsidRDefault="00140776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        15/10</w:t>
            </w:r>
          </w:p>
        </w:tc>
      </w:tr>
      <w:tr w:rsidR="00CB71B6" w:rsidRPr="00CB71B6" w14:paraId="5F9372BC" w14:textId="77777777" w:rsidTr="00BE5236">
        <w:trPr>
          <w:jc w:val="center"/>
        </w:trPr>
        <w:tc>
          <w:tcPr>
            <w:tcW w:w="6432" w:type="dxa"/>
          </w:tcPr>
          <w:p w14:paraId="5F9372B9" w14:textId="725E9C0C" w:rsidR="00AA3160" w:rsidRPr="00CB71B6" w:rsidRDefault="00AA3160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број на студенти во една генерација кои ќе го користат предложениот учебник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макс</w:t>
            </w:r>
            <w:proofErr w:type="spellEnd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. </w:t>
            </w:r>
            <w:r w:rsidR="00E32349"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15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 б. за 90 и повеќе студенти )</w:t>
            </w:r>
          </w:p>
        </w:tc>
        <w:tc>
          <w:tcPr>
            <w:tcW w:w="1337" w:type="dxa"/>
          </w:tcPr>
          <w:p w14:paraId="5F9372BA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BB" w14:textId="5122D05A" w:rsidR="00AA3160" w:rsidRPr="00CB71B6" w:rsidRDefault="00140776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15</w:t>
            </w:r>
          </w:p>
        </w:tc>
      </w:tr>
      <w:tr w:rsidR="00CB71B6" w:rsidRPr="00CB71B6" w14:paraId="5F9372C0" w14:textId="77777777" w:rsidTr="00BE5236">
        <w:trPr>
          <w:jc w:val="center"/>
        </w:trPr>
        <w:tc>
          <w:tcPr>
            <w:tcW w:w="6432" w:type="dxa"/>
          </w:tcPr>
          <w:p w14:paraId="5F9372BD" w14:textId="77777777" w:rsidR="00AA3160" w:rsidRPr="00CB71B6" w:rsidRDefault="00AA3160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вид на предметот, (задолжителен (З) / изборен (И)) во склоп на студиската програма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(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З/10, И/5)</w:t>
            </w:r>
          </w:p>
        </w:tc>
        <w:tc>
          <w:tcPr>
            <w:tcW w:w="1337" w:type="dxa"/>
          </w:tcPr>
          <w:p w14:paraId="5F9372BE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BF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10 / 5</w:t>
            </w:r>
          </w:p>
        </w:tc>
      </w:tr>
      <w:tr w:rsidR="00CB71B6" w:rsidRPr="00CB71B6" w14:paraId="5F9372C4" w14:textId="77777777" w:rsidTr="00BE5236">
        <w:trPr>
          <w:jc w:val="center"/>
        </w:trPr>
        <w:tc>
          <w:tcPr>
            <w:tcW w:w="6432" w:type="dxa"/>
          </w:tcPr>
          <w:p w14:paraId="5F9372C1" w14:textId="77777777" w:rsidR="00AA3160" w:rsidRPr="00CB71B6" w:rsidRDefault="00AA3160" w:rsidP="00AA3160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ind w:right="-3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вкупен број на часови по соодветниот предмет во семестарот</w:t>
            </w:r>
          </w:p>
        </w:tc>
        <w:tc>
          <w:tcPr>
            <w:tcW w:w="1337" w:type="dxa"/>
          </w:tcPr>
          <w:p w14:paraId="5F9372C2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5F9372C3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не се бодира</w:t>
            </w:r>
          </w:p>
        </w:tc>
      </w:tr>
      <w:tr w:rsidR="00CB71B6" w:rsidRPr="00CB71B6" w14:paraId="5F9372C8" w14:textId="77777777" w:rsidTr="00BE5236">
        <w:trPr>
          <w:jc w:val="center"/>
        </w:trPr>
        <w:tc>
          <w:tcPr>
            <w:tcW w:w="6432" w:type="dxa"/>
          </w:tcPr>
          <w:p w14:paraId="5F9372C5" w14:textId="77777777" w:rsidR="00AA3160" w:rsidRPr="00CB71B6" w:rsidRDefault="00AA3160" w:rsidP="00AA3160">
            <w:pPr>
              <w:pStyle w:val="alinei"/>
              <w:numPr>
                <w:ilvl w:val="0"/>
                <w:numId w:val="4"/>
              </w:numPr>
              <w:tabs>
                <w:tab w:val="clear" w:pos="454"/>
                <w:tab w:val="clear" w:pos="720"/>
                <w:tab w:val="num" w:pos="747"/>
              </w:tabs>
              <w:ind w:right="-3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дали предложениот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учебник, односно учебно помагало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 xml:space="preserve">е во согласност со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предметната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програма (од рецензиите)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37" w:type="dxa"/>
          </w:tcPr>
          <w:p w14:paraId="5F9372C6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5F9372C7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елиминаторен услов</w:t>
            </w:r>
          </w:p>
        </w:tc>
      </w:tr>
      <w:tr w:rsidR="00CB71B6" w:rsidRPr="00CB71B6" w14:paraId="5F9372CC" w14:textId="77777777" w:rsidTr="00BE5236">
        <w:trPr>
          <w:jc w:val="center"/>
        </w:trPr>
        <w:tc>
          <w:tcPr>
            <w:tcW w:w="6432" w:type="dxa"/>
          </w:tcPr>
          <w:p w14:paraId="5F9372C9" w14:textId="77777777" w:rsidR="00AA3160" w:rsidRPr="00CB71B6" w:rsidRDefault="00AA3160" w:rsidP="00AA3160">
            <w:pPr>
              <w:pStyle w:val="alinei"/>
              <w:numPr>
                <w:ilvl w:val="0"/>
                <w:numId w:val="4"/>
              </w:numPr>
              <w:tabs>
                <w:tab w:val="clear" w:pos="454"/>
                <w:tab w:val="clear" w:pos="720"/>
                <w:tab w:val="num" w:pos="747"/>
              </w:tabs>
              <w:ind w:right="-3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 xml:space="preserve">процентуална покриеност на наставната содржина со предвидениот ракопис </w:t>
            </w: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(</w:t>
            </w:r>
            <w:proofErr w:type="spellStart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макс</w:t>
            </w:r>
            <w:proofErr w:type="spellEnd"/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. 20 б. за 100%)</w:t>
            </w:r>
          </w:p>
        </w:tc>
        <w:tc>
          <w:tcPr>
            <w:tcW w:w="1337" w:type="dxa"/>
          </w:tcPr>
          <w:p w14:paraId="5F9372CA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CB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20</w:t>
            </w:r>
          </w:p>
        </w:tc>
      </w:tr>
      <w:tr w:rsidR="00CB71B6" w:rsidRPr="00CB71B6" w14:paraId="5F9372D0" w14:textId="77777777" w:rsidTr="00BE5236">
        <w:trPr>
          <w:jc w:val="center"/>
        </w:trPr>
        <w:tc>
          <w:tcPr>
            <w:tcW w:w="6432" w:type="dxa"/>
          </w:tcPr>
          <w:p w14:paraId="5F9372CD" w14:textId="77777777" w:rsidR="00AA3160" w:rsidRPr="00CB71B6" w:rsidRDefault="00AA3160" w:rsidP="00AA3160">
            <w:pPr>
              <w:pStyle w:val="alinei"/>
              <w:numPr>
                <w:ilvl w:val="0"/>
                <w:numId w:val="4"/>
              </w:numPr>
              <w:tabs>
                <w:tab w:val="clear" w:pos="454"/>
                <w:tab w:val="clear" w:pos="720"/>
                <w:tab w:val="num" w:pos="747"/>
              </w:tabs>
              <w:ind w:right="-3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lastRenderedPageBreak/>
              <w:t>постоење на учебник и учебно помагало по соодветниот предмет кои се користат активно (ДА 0, НЕ 5)</w:t>
            </w:r>
          </w:p>
        </w:tc>
        <w:tc>
          <w:tcPr>
            <w:tcW w:w="1337" w:type="dxa"/>
          </w:tcPr>
          <w:p w14:paraId="5F9372CE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vAlign w:val="center"/>
          </w:tcPr>
          <w:p w14:paraId="5F9372CF" w14:textId="77777777" w:rsidR="00AA3160" w:rsidRPr="00CB71B6" w:rsidRDefault="00AA3160" w:rsidP="00735F8A">
            <w:pPr>
              <w:jc w:val="center"/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5 / 0</w:t>
            </w:r>
          </w:p>
        </w:tc>
      </w:tr>
      <w:tr w:rsidR="00CB71B6" w:rsidRPr="00CB71B6" w14:paraId="5F9372D4" w14:textId="77777777" w:rsidTr="00BE5236">
        <w:trPr>
          <w:jc w:val="center"/>
        </w:trPr>
        <w:tc>
          <w:tcPr>
            <w:tcW w:w="6432" w:type="dxa"/>
          </w:tcPr>
          <w:p w14:paraId="5F9372D1" w14:textId="77777777" w:rsidR="00AA3160" w:rsidRPr="00CB71B6" w:rsidRDefault="00AA3160" w:rsidP="00AA3160">
            <w:pPr>
              <w:numPr>
                <w:ilvl w:val="0"/>
                <w:numId w:val="4"/>
              </w:numPr>
              <w:tabs>
                <w:tab w:val="clear" w:pos="720"/>
                <w:tab w:val="num" w:pos="747"/>
              </w:tabs>
              <w:ind w:right="-3"/>
              <w:jc w:val="both"/>
              <w:rPr>
                <w:rFonts w:ascii="SkolaSerifCnOffc" w:hAnsi="SkolaSerifCnOffc" w:cs="Tahoma"/>
                <w:sz w:val="22"/>
                <w:szCs w:val="22"/>
                <w:lang w:val="mk-MK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mk-MK"/>
              </w:rPr>
              <w:t>број на авторски табаци на учебникот (не треба да надмине половина од бројот на часовите предвидени за предавања, 1 АТ~30000 знаци, односно 14-16 страни)</w:t>
            </w:r>
          </w:p>
        </w:tc>
        <w:tc>
          <w:tcPr>
            <w:tcW w:w="1337" w:type="dxa"/>
          </w:tcPr>
          <w:p w14:paraId="5F9372D2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</w:tcPr>
          <w:p w14:paraId="5F9372D3" w14:textId="77777777" w:rsidR="00AA3160" w:rsidRPr="00CB71B6" w:rsidRDefault="00AA3160" w:rsidP="00735F8A">
            <w:pPr>
              <w:rPr>
                <w:rFonts w:ascii="SkolaSerifCnOffc" w:hAnsi="SkolaSerifCnOffc" w:cs="Tahoma"/>
                <w:sz w:val="22"/>
                <w:szCs w:val="22"/>
                <w:lang w:val="ru-RU"/>
              </w:rPr>
            </w:pPr>
            <w:r w:rsidRPr="00CB71B6">
              <w:rPr>
                <w:rFonts w:ascii="SkolaSerifCnOffc" w:hAnsi="SkolaSerifCnOffc" w:cs="Tahoma"/>
                <w:sz w:val="22"/>
                <w:szCs w:val="22"/>
                <w:lang w:val="ru-RU"/>
              </w:rPr>
              <w:t>не се бодира</w:t>
            </w:r>
          </w:p>
        </w:tc>
      </w:tr>
      <w:bookmarkEnd w:id="0"/>
    </w:tbl>
    <w:p w14:paraId="5F9372D5" w14:textId="77777777" w:rsidR="002500DF" w:rsidRPr="00140776" w:rsidRDefault="002500DF">
      <w:pPr>
        <w:rPr>
          <w:rFonts w:ascii="SkolaSerifCnOffc" w:hAnsi="SkolaSerifCnOffc"/>
          <w:sz w:val="22"/>
          <w:szCs w:val="22"/>
          <w:lang w:val="mk-MK"/>
        </w:rPr>
      </w:pPr>
    </w:p>
    <w:sectPr w:rsidR="002500DF" w:rsidRPr="0014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ulstajms7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65A"/>
    <w:multiLevelType w:val="hybridMultilevel"/>
    <w:tmpl w:val="460EE46C"/>
    <w:lvl w:ilvl="0" w:tplc="8A348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B44C3"/>
    <w:multiLevelType w:val="hybridMultilevel"/>
    <w:tmpl w:val="735894E0"/>
    <w:lvl w:ilvl="0" w:tplc="8A348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93C82"/>
    <w:multiLevelType w:val="hybridMultilevel"/>
    <w:tmpl w:val="13B21048"/>
    <w:lvl w:ilvl="0" w:tplc="8A348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545F"/>
    <w:multiLevelType w:val="hybridMultilevel"/>
    <w:tmpl w:val="BA782096"/>
    <w:lvl w:ilvl="0" w:tplc="8A34819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0"/>
    <w:rsid w:val="00140776"/>
    <w:rsid w:val="002500DF"/>
    <w:rsid w:val="002814BF"/>
    <w:rsid w:val="005C78F2"/>
    <w:rsid w:val="00AA3160"/>
    <w:rsid w:val="00AC5869"/>
    <w:rsid w:val="00B502AE"/>
    <w:rsid w:val="00BC6DF7"/>
    <w:rsid w:val="00BE5236"/>
    <w:rsid w:val="00CB71B6"/>
    <w:rsid w:val="00E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28E"/>
  <w15:chartTrackingRefBased/>
  <w15:docId w15:val="{242C43E7-0415-4B07-8B40-B470B0F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1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i">
    <w:name w:val="alinei"/>
    <w:basedOn w:val="Normal"/>
    <w:rsid w:val="00AA3160"/>
    <w:pPr>
      <w:tabs>
        <w:tab w:val="left" w:pos="454"/>
      </w:tabs>
      <w:overflowPunct/>
      <w:autoSpaceDE/>
      <w:autoSpaceDN/>
      <w:adjustRightInd/>
      <w:ind w:left="454" w:hanging="170"/>
      <w:jc w:val="both"/>
      <w:textAlignment w:val="auto"/>
    </w:pPr>
    <w:rPr>
      <w:rFonts w:ascii="Pulstajms7" w:hAnsi="Pulstajms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1ADF-32C1-43ED-9CF4-196B9FC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Elizabeta Dodevska</cp:lastModifiedBy>
  <cp:revision>9</cp:revision>
  <dcterms:created xsi:type="dcterms:W3CDTF">2022-03-14T12:45:00Z</dcterms:created>
  <dcterms:modified xsi:type="dcterms:W3CDTF">2022-06-14T13:29:00Z</dcterms:modified>
</cp:coreProperties>
</file>